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3FC" w:rsidRPr="007A357B" w:rsidRDefault="007A357B" w:rsidP="00C473FC">
      <w:pPr>
        <w:jc w:val="both"/>
        <w:rPr>
          <w:b/>
          <w:sz w:val="24"/>
          <w:szCs w:val="24"/>
        </w:rPr>
      </w:pPr>
      <w:r>
        <w:rPr>
          <w:b/>
          <w:sz w:val="24"/>
          <w:szCs w:val="24"/>
        </w:rPr>
        <w:t>Transition to School/</w:t>
      </w:r>
      <w:r w:rsidR="00C473FC" w:rsidRPr="007A357B">
        <w:rPr>
          <w:b/>
          <w:sz w:val="24"/>
          <w:szCs w:val="24"/>
        </w:rPr>
        <w:t>School Starter Playgroups</w:t>
      </w:r>
    </w:p>
    <w:p w:rsidR="002727B0" w:rsidRDefault="00F0694C" w:rsidP="00C473FC">
      <w:pPr>
        <w:jc w:val="both"/>
        <w:rPr>
          <w:rFonts w:ascii="Calibri" w:hAnsi="Calibri"/>
          <w:color w:val="000000" w:themeColor="text1"/>
          <w:sz w:val="24"/>
          <w:szCs w:val="24"/>
        </w:rPr>
      </w:pPr>
      <w:r w:rsidRPr="007A357B">
        <w:rPr>
          <w:rFonts w:ascii="Calibri" w:hAnsi="Calibri"/>
          <w:color w:val="000000" w:themeColor="text1"/>
          <w:sz w:val="24"/>
          <w:szCs w:val="24"/>
        </w:rPr>
        <w:t>Transitions to School or School Starter Playgroups have</w:t>
      </w:r>
      <w:r w:rsidR="00C473FC" w:rsidRPr="007A357B">
        <w:rPr>
          <w:rFonts w:ascii="Calibri" w:hAnsi="Calibri"/>
          <w:color w:val="000000" w:themeColor="text1"/>
          <w:sz w:val="24"/>
          <w:szCs w:val="24"/>
        </w:rPr>
        <w:t xml:space="preserve"> many benefits for children starting school as well as their families.  </w:t>
      </w:r>
    </w:p>
    <w:p w:rsidR="00E77E52" w:rsidRPr="007A357B" w:rsidRDefault="00C473FC" w:rsidP="00C473FC">
      <w:pPr>
        <w:jc w:val="both"/>
        <w:rPr>
          <w:rFonts w:ascii="Calibri" w:hAnsi="Calibri"/>
          <w:color w:val="000000" w:themeColor="text1"/>
          <w:sz w:val="24"/>
          <w:szCs w:val="24"/>
        </w:rPr>
      </w:pPr>
      <w:r w:rsidRPr="007A357B">
        <w:rPr>
          <w:rFonts w:ascii="Calibri" w:hAnsi="Calibri"/>
          <w:color w:val="000000" w:themeColor="text1"/>
          <w:sz w:val="24"/>
          <w:szCs w:val="24"/>
        </w:rPr>
        <w:t>Many children have not attended an early childhood centre before</w:t>
      </w:r>
      <w:r w:rsidR="00E77E52" w:rsidRPr="007A357B">
        <w:rPr>
          <w:rFonts w:ascii="Calibri" w:hAnsi="Calibri"/>
          <w:color w:val="000000" w:themeColor="text1"/>
          <w:sz w:val="24"/>
          <w:szCs w:val="24"/>
        </w:rPr>
        <w:t xml:space="preserve"> and as a result starting school can be a very overwhelming experience</w:t>
      </w:r>
      <w:r w:rsidRPr="007A357B">
        <w:rPr>
          <w:rFonts w:ascii="Calibri" w:hAnsi="Calibri"/>
          <w:color w:val="000000" w:themeColor="text1"/>
          <w:sz w:val="24"/>
          <w:szCs w:val="24"/>
        </w:rPr>
        <w:t>.  The opportunity to be a part of a playgroup at the school allows children to familiarise themselves with the school envi</w:t>
      </w:r>
      <w:r w:rsidR="002727B0">
        <w:rPr>
          <w:rFonts w:ascii="Calibri" w:hAnsi="Calibri"/>
          <w:color w:val="000000" w:themeColor="text1"/>
          <w:sz w:val="24"/>
          <w:szCs w:val="24"/>
        </w:rPr>
        <w:t>ronment, grounds, classrooms,</w:t>
      </w:r>
      <w:r w:rsidRPr="007A357B">
        <w:rPr>
          <w:rFonts w:ascii="Calibri" w:hAnsi="Calibri"/>
          <w:color w:val="000000" w:themeColor="text1"/>
          <w:sz w:val="24"/>
          <w:szCs w:val="24"/>
        </w:rPr>
        <w:t xml:space="preserve"> buildings</w:t>
      </w:r>
      <w:r w:rsidR="002727B0">
        <w:rPr>
          <w:rFonts w:ascii="Calibri" w:hAnsi="Calibri"/>
          <w:color w:val="000000" w:themeColor="text1"/>
          <w:sz w:val="24"/>
          <w:szCs w:val="24"/>
        </w:rPr>
        <w:t xml:space="preserve"> and school rules</w:t>
      </w:r>
      <w:r w:rsidRPr="007A357B">
        <w:rPr>
          <w:rFonts w:ascii="Calibri" w:hAnsi="Calibri"/>
          <w:color w:val="000000" w:themeColor="text1"/>
          <w:sz w:val="24"/>
          <w:szCs w:val="24"/>
        </w:rPr>
        <w:t>.  It allows them to get to know the teac</w:t>
      </w:r>
      <w:r w:rsidR="00A06B27">
        <w:rPr>
          <w:rFonts w:ascii="Calibri" w:hAnsi="Calibri"/>
          <w:color w:val="000000" w:themeColor="text1"/>
          <w:sz w:val="24"/>
          <w:szCs w:val="24"/>
        </w:rPr>
        <w:t>hers</w:t>
      </w:r>
      <w:r w:rsidRPr="007A357B">
        <w:rPr>
          <w:rFonts w:ascii="Calibri" w:hAnsi="Calibri"/>
          <w:color w:val="000000" w:themeColor="text1"/>
          <w:sz w:val="24"/>
          <w:szCs w:val="24"/>
        </w:rPr>
        <w:t xml:space="preserve"> and provides opportunities for children to meet their peers and develop friendships prior to starting school.   </w:t>
      </w:r>
    </w:p>
    <w:p w:rsidR="00C473FC" w:rsidRPr="007A357B" w:rsidRDefault="00C473FC" w:rsidP="00C473FC">
      <w:pPr>
        <w:jc w:val="both"/>
        <w:rPr>
          <w:rFonts w:ascii="Calibri" w:hAnsi="Calibri"/>
          <w:color w:val="000000" w:themeColor="text1"/>
          <w:sz w:val="24"/>
          <w:szCs w:val="24"/>
        </w:rPr>
      </w:pPr>
      <w:r w:rsidRPr="007A357B">
        <w:rPr>
          <w:rFonts w:ascii="Calibri" w:hAnsi="Calibri"/>
          <w:color w:val="000000" w:themeColor="text1"/>
          <w:sz w:val="24"/>
          <w:szCs w:val="24"/>
        </w:rPr>
        <w:t xml:space="preserve">The benefits for families are extremely valuable allowing support networks and </w:t>
      </w:r>
      <w:r w:rsidR="007A357B">
        <w:rPr>
          <w:rFonts w:ascii="Calibri" w:hAnsi="Calibri"/>
          <w:color w:val="000000" w:themeColor="text1"/>
          <w:sz w:val="24"/>
          <w:szCs w:val="24"/>
        </w:rPr>
        <w:t>relationships</w:t>
      </w:r>
      <w:r w:rsidRPr="007A357B">
        <w:rPr>
          <w:rFonts w:ascii="Calibri" w:hAnsi="Calibri"/>
          <w:color w:val="000000" w:themeColor="text1"/>
          <w:sz w:val="24"/>
          <w:szCs w:val="24"/>
        </w:rPr>
        <w:t xml:space="preserve"> to be formed and questions to be answered</w:t>
      </w:r>
      <w:r w:rsidR="00E01C9C" w:rsidRPr="007A357B">
        <w:rPr>
          <w:rFonts w:ascii="Calibri" w:hAnsi="Calibri"/>
          <w:color w:val="000000" w:themeColor="text1"/>
          <w:sz w:val="24"/>
          <w:szCs w:val="24"/>
        </w:rPr>
        <w:t>.  This</w:t>
      </w:r>
      <w:r w:rsidRPr="007A357B">
        <w:rPr>
          <w:rFonts w:ascii="Calibri" w:hAnsi="Calibri"/>
          <w:color w:val="000000" w:themeColor="text1"/>
          <w:sz w:val="24"/>
          <w:szCs w:val="24"/>
        </w:rPr>
        <w:t xml:space="preserve"> </w:t>
      </w:r>
      <w:r w:rsidR="00E77E52" w:rsidRPr="007A357B">
        <w:rPr>
          <w:rFonts w:ascii="Calibri" w:hAnsi="Calibri"/>
          <w:color w:val="000000" w:themeColor="text1"/>
          <w:sz w:val="24"/>
          <w:szCs w:val="24"/>
        </w:rPr>
        <w:t>helps to</w:t>
      </w:r>
      <w:r w:rsidR="00C86FAB">
        <w:rPr>
          <w:rFonts w:ascii="Calibri" w:hAnsi="Calibri"/>
          <w:color w:val="000000" w:themeColor="text1"/>
          <w:sz w:val="24"/>
          <w:szCs w:val="24"/>
        </w:rPr>
        <w:t xml:space="preserve"> alleviate anxiety</w:t>
      </w:r>
      <w:r w:rsidRPr="007A357B">
        <w:rPr>
          <w:rFonts w:ascii="Calibri" w:hAnsi="Calibri"/>
          <w:color w:val="000000" w:themeColor="text1"/>
          <w:sz w:val="24"/>
          <w:szCs w:val="24"/>
        </w:rPr>
        <w:t xml:space="preserve"> which in turn makes the chil</w:t>
      </w:r>
      <w:r w:rsidR="0047278B">
        <w:rPr>
          <w:rFonts w:ascii="Calibri" w:hAnsi="Calibri"/>
          <w:color w:val="000000" w:themeColor="text1"/>
          <w:sz w:val="24"/>
          <w:szCs w:val="24"/>
        </w:rPr>
        <w:t>d’s transition much smoother.  Research has shown that a</w:t>
      </w:r>
      <w:r w:rsidRPr="007A357B">
        <w:rPr>
          <w:rFonts w:ascii="Calibri" w:hAnsi="Calibri"/>
          <w:color w:val="000000" w:themeColor="text1"/>
          <w:sz w:val="24"/>
          <w:szCs w:val="24"/>
        </w:rPr>
        <w:t xml:space="preserve"> smooth transition to school can lead to positive outcomes for the child’s education into the future.  </w:t>
      </w:r>
    </w:p>
    <w:p w:rsidR="005437AB" w:rsidRPr="007A357B" w:rsidRDefault="00C473FC" w:rsidP="00C473FC">
      <w:pPr>
        <w:jc w:val="both"/>
        <w:rPr>
          <w:rFonts w:ascii="Calibri" w:hAnsi="Calibri"/>
          <w:color w:val="000000" w:themeColor="text1"/>
          <w:sz w:val="24"/>
          <w:szCs w:val="24"/>
        </w:rPr>
      </w:pPr>
      <w:r w:rsidRPr="007A357B">
        <w:rPr>
          <w:rFonts w:ascii="Calibri" w:hAnsi="Calibri"/>
          <w:color w:val="000000" w:themeColor="text1"/>
          <w:sz w:val="24"/>
          <w:szCs w:val="24"/>
        </w:rPr>
        <w:t>Availability of space is an important consideration when establishing a playgroup.  Most transition to school playgroups commence weekly or fortnightly in either term 3 or 4 in addition to the orientation visits and last for 1.5 to 2 hours.  These playgroups are usually run by</w:t>
      </w:r>
      <w:r w:rsidR="00C47A53">
        <w:rPr>
          <w:rFonts w:ascii="Calibri" w:hAnsi="Calibri"/>
          <w:color w:val="000000" w:themeColor="text1"/>
          <w:sz w:val="24"/>
          <w:szCs w:val="24"/>
        </w:rPr>
        <w:t xml:space="preserve"> members of the P&amp;C and/or</w:t>
      </w:r>
      <w:r w:rsidRPr="007A357B">
        <w:rPr>
          <w:rFonts w:ascii="Calibri" w:hAnsi="Calibri"/>
          <w:color w:val="000000" w:themeColor="text1"/>
          <w:sz w:val="24"/>
          <w:szCs w:val="24"/>
        </w:rPr>
        <w:t xml:space="preserve"> parent volun</w:t>
      </w:r>
      <w:r w:rsidR="00636BF5">
        <w:rPr>
          <w:rFonts w:ascii="Calibri" w:hAnsi="Calibri"/>
          <w:color w:val="000000" w:themeColor="text1"/>
          <w:sz w:val="24"/>
          <w:szCs w:val="24"/>
        </w:rPr>
        <w:t>teers</w:t>
      </w:r>
      <w:r w:rsidRPr="007A357B">
        <w:rPr>
          <w:rFonts w:ascii="Calibri" w:hAnsi="Calibri"/>
          <w:color w:val="000000" w:themeColor="text1"/>
          <w:sz w:val="24"/>
          <w:szCs w:val="24"/>
        </w:rPr>
        <w:t xml:space="preserve">.  </w:t>
      </w:r>
    </w:p>
    <w:p w:rsidR="007D3B5F" w:rsidRDefault="00C473FC" w:rsidP="00C473FC">
      <w:pPr>
        <w:jc w:val="both"/>
        <w:rPr>
          <w:rFonts w:ascii="Calibri" w:hAnsi="Calibri"/>
          <w:color w:val="000000" w:themeColor="text1"/>
          <w:sz w:val="24"/>
          <w:szCs w:val="24"/>
        </w:rPr>
      </w:pPr>
      <w:r w:rsidRPr="007A357B">
        <w:rPr>
          <w:rFonts w:ascii="Calibri" w:hAnsi="Calibri"/>
          <w:color w:val="000000" w:themeColor="text1"/>
          <w:sz w:val="24"/>
          <w:szCs w:val="24"/>
        </w:rPr>
        <w:t>The availability of space can impact on what you offer during the playgroup sessions.  If you have space available e.g. school hall or vacant classroom you can offer play based experiences includ</w:t>
      </w:r>
      <w:r w:rsidR="00F0694C">
        <w:rPr>
          <w:rFonts w:ascii="Calibri" w:hAnsi="Calibri"/>
          <w:color w:val="000000" w:themeColor="text1"/>
          <w:sz w:val="24"/>
          <w:szCs w:val="24"/>
        </w:rPr>
        <w:t xml:space="preserve">ing craft, construction and/or </w:t>
      </w:r>
      <w:r w:rsidRPr="007A357B">
        <w:rPr>
          <w:rFonts w:ascii="Calibri" w:hAnsi="Calibri"/>
          <w:color w:val="000000" w:themeColor="text1"/>
          <w:sz w:val="24"/>
          <w:szCs w:val="24"/>
        </w:rPr>
        <w:t>group game</w:t>
      </w:r>
      <w:r w:rsidR="00F0694C">
        <w:rPr>
          <w:rFonts w:ascii="Calibri" w:hAnsi="Calibri"/>
          <w:color w:val="000000" w:themeColor="text1"/>
          <w:sz w:val="24"/>
          <w:szCs w:val="24"/>
        </w:rPr>
        <w:t>s</w:t>
      </w:r>
      <w:r w:rsidRPr="007A357B">
        <w:rPr>
          <w:rFonts w:ascii="Calibri" w:hAnsi="Calibri"/>
          <w:color w:val="000000" w:themeColor="text1"/>
          <w:sz w:val="24"/>
          <w:szCs w:val="24"/>
        </w:rPr>
        <w:t xml:space="preserve">.  It is beneficial to familiarise children with the rules of simple games </w:t>
      </w:r>
      <w:r w:rsidR="003954F8">
        <w:rPr>
          <w:rFonts w:ascii="Calibri" w:hAnsi="Calibri"/>
          <w:color w:val="000000" w:themeColor="text1"/>
          <w:sz w:val="24"/>
          <w:szCs w:val="24"/>
        </w:rPr>
        <w:t xml:space="preserve">that </w:t>
      </w:r>
      <w:r w:rsidRPr="007A357B">
        <w:rPr>
          <w:rFonts w:ascii="Calibri" w:hAnsi="Calibri"/>
          <w:color w:val="000000" w:themeColor="text1"/>
          <w:sz w:val="24"/>
          <w:szCs w:val="24"/>
        </w:rPr>
        <w:t>they can play in the playground at school.  Many children are used to playing with toys</w:t>
      </w:r>
      <w:r w:rsidR="00F0694C">
        <w:rPr>
          <w:rFonts w:ascii="Calibri" w:hAnsi="Calibri"/>
          <w:color w:val="000000" w:themeColor="text1"/>
          <w:sz w:val="24"/>
          <w:szCs w:val="24"/>
        </w:rPr>
        <w:t xml:space="preserve">/equipment </w:t>
      </w:r>
      <w:r w:rsidRPr="007A357B">
        <w:rPr>
          <w:rFonts w:ascii="Calibri" w:hAnsi="Calibri"/>
          <w:color w:val="000000" w:themeColor="text1"/>
          <w:sz w:val="24"/>
          <w:szCs w:val="24"/>
        </w:rPr>
        <w:t xml:space="preserve">and </w:t>
      </w:r>
      <w:r w:rsidR="00A06B27">
        <w:rPr>
          <w:rFonts w:ascii="Calibri" w:hAnsi="Calibri"/>
          <w:color w:val="000000" w:themeColor="text1"/>
          <w:sz w:val="24"/>
          <w:szCs w:val="24"/>
        </w:rPr>
        <w:t>may</w:t>
      </w:r>
      <w:r w:rsidRPr="007A357B">
        <w:rPr>
          <w:rFonts w:ascii="Calibri" w:hAnsi="Calibri"/>
          <w:color w:val="000000" w:themeColor="text1"/>
          <w:sz w:val="24"/>
          <w:szCs w:val="24"/>
        </w:rPr>
        <w:t xml:space="preserve"> find the unstructured environment of the school playground challenging</w:t>
      </w:r>
      <w:r w:rsidR="00A06B27">
        <w:rPr>
          <w:rFonts w:ascii="Calibri" w:hAnsi="Calibri"/>
          <w:color w:val="000000" w:themeColor="text1"/>
          <w:sz w:val="24"/>
          <w:szCs w:val="24"/>
        </w:rPr>
        <w:t xml:space="preserve"> and</w:t>
      </w:r>
      <w:r w:rsidR="00F0694C">
        <w:rPr>
          <w:rFonts w:ascii="Calibri" w:hAnsi="Calibri"/>
          <w:color w:val="000000" w:themeColor="text1"/>
          <w:sz w:val="24"/>
          <w:szCs w:val="24"/>
        </w:rPr>
        <w:t>/or</w:t>
      </w:r>
      <w:r w:rsidR="00A06B27">
        <w:rPr>
          <w:rFonts w:ascii="Calibri" w:hAnsi="Calibri"/>
          <w:color w:val="000000" w:themeColor="text1"/>
          <w:sz w:val="24"/>
          <w:szCs w:val="24"/>
        </w:rPr>
        <w:t xml:space="preserve"> overwhelming</w:t>
      </w:r>
      <w:r w:rsidRPr="007A357B">
        <w:rPr>
          <w:rFonts w:ascii="Calibri" w:hAnsi="Calibri"/>
          <w:color w:val="000000" w:themeColor="text1"/>
          <w:sz w:val="24"/>
          <w:szCs w:val="24"/>
        </w:rPr>
        <w:t>.  Each week the children and families could visit a different part of the schoo</w:t>
      </w:r>
      <w:r w:rsidR="00204FE4" w:rsidRPr="007A357B">
        <w:rPr>
          <w:rFonts w:ascii="Calibri" w:hAnsi="Calibri"/>
          <w:color w:val="000000" w:themeColor="text1"/>
          <w:sz w:val="24"/>
          <w:szCs w:val="24"/>
        </w:rPr>
        <w:t>l; office, library, canteen,</w:t>
      </w:r>
      <w:r w:rsidR="005437AB" w:rsidRPr="007A357B">
        <w:rPr>
          <w:rFonts w:ascii="Calibri" w:hAnsi="Calibri"/>
          <w:color w:val="000000" w:themeColor="text1"/>
          <w:sz w:val="24"/>
          <w:szCs w:val="24"/>
        </w:rPr>
        <w:t xml:space="preserve"> sports shed,</w:t>
      </w:r>
      <w:r w:rsidR="00204FE4" w:rsidRPr="007A357B">
        <w:rPr>
          <w:rFonts w:ascii="Calibri" w:hAnsi="Calibri"/>
          <w:color w:val="000000" w:themeColor="text1"/>
          <w:sz w:val="24"/>
          <w:szCs w:val="24"/>
        </w:rPr>
        <w:t xml:space="preserve"> classroom,</w:t>
      </w:r>
      <w:r w:rsidR="007D3B5F">
        <w:rPr>
          <w:rFonts w:ascii="Calibri" w:hAnsi="Calibri"/>
          <w:color w:val="000000" w:themeColor="text1"/>
          <w:sz w:val="24"/>
          <w:szCs w:val="24"/>
        </w:rPr>
        <w:t xml:space="preserve"> computer lab,</w:t>
      </w:r>
      <w:r w:rsidR="00204FE4" w:rsidRPr="007A357B">
        <w:rPr>
          <w:rFonts w:ascii="Calibri" w:hAnsi="Calibri"/>
          <w:color w:val="000000" w:themeColor="text1"/>
          <w:sz w:val="24"/>
          <w:szCs w:val="24"/>
        </w:rPr>
        <w:t xml:space="preserve"> </w:t>
      </w:r>
      <w:r w:rsidRPr="007A357B">
        <w:rPr>
          <w:rFonts w:ascii="Calibri" w:hAnsi="Calibri"/>
          <w:color w:val="000000" w:themeColor="text1"/>
          <w:sz w:val="24"/>
          <w:szCs w:val="24"/>
        </w:rPr>
        <w:t>toilets, assembly area etc.</w:t>
      </w:r>
      <w:r w:rsidR="00E77E52" w:rsidRPr="007A357B">
        <w:rPr>
          <w:rFonts w:ascii="Calibri" w:hAnsi="Calibri"/>
          <w:color w:val="000000" w:themeColor="text1"/>
          <w:sz w:val="24"/>
          <w:szCs w:val="24"/>
        </w:rPr>
        <w:t xml:space="preserve">  </w:t>
      </w:r>
      <w:bookmarkStart w:id="0" w:name="_GoBack"/>
      <w:bookmarkEnd w:id="0"/>
    </w:p>
    <w:p w:rsidR="003954F8" w:rsidRDefault="00784D89" w:rsidP="00C86FAB">
      <w:pPr>
        <w:jc w:val="both"/>
        <w:rPr>
          <w:rFonts w:ascii="Calibri" w:hAnsi="Calibri"/>
          <w:color w:val="000000" w:themeColor="text1"/>
          <w:sz w:val="24"/>
          <w:szCs w:val="24"/>
        </w:rPr>
      </w:pPr>
      <w:r>
        <w:rPr>
          <w:rFonts w:ascii="Calibri" w:hAnsi="Calibri"/>
          <w:color w:val="000000" w:themeColor="text1"/>
          <w:sz w:val="24"/>
          <w:szCs w:val="24"/>
        </w:rPr>
        <w:t>Arrange for a</w:t>
      </w:r>
      <w:r w:rsidR="00B654DA">
        <w:rPr>
          <w:rFonts w:ascii="Calibri" w:hAnsi="Calibri"/>
          <w:color w:val="000000" w:themeColor="text1"/>
          <w:sz w:val="24"/>
          <w:szCs w:val="24"/>
        </w:rPr>
        <w:t xml:space="preserve"> teacher, the school P</w:t>
      </w:r>
      <w:r w:rsidRPr="007A357B">
        <w:rPr>
          <w:rFonts w:ascii="Calibri" w:hAnsi="Calibri"/>
          <w:color w:val="000000" w:themeColor="text1"/>
          <w:sz w:val="24"/>
          <w:szCs w:val="24"/>
        </w:rPr>
        <w:t>rincipal and/or administration staff to visit the children during the playgroup and play a ga</w:t>
      </w:r>
      <w:r w:rsidR="00B654DA">
        <w:rPr>
          <w:rFonts w:ascii="Calibri" w:hAnsi="Calibri"/>
          <w:color w:val="000000" w:themeColor="text1"/>
          <w:sz w:val="24"/>
          <w:szCs w:val="24"/>
        </w:rPr>
        <w:t>me, answer their questions and/or read a book</w:t>
      </w:r>
      <w:r w:rsidRPr="007A357B">
        <w:rPr>
          <w:rFonts w:ascii="Calibri" w:hAnsi="Calibri"/>
          <w:color w:val="000000" w:themeColor="text1"/>
          <w:sz w:val="24"/>
          <w:szCs w:val="24"/>
        </w:rPr>
        <w:t xml:space="preserve">.  </w:t>
      </w:r>
    </w:p>
    <w:p w:rsidR="00C86FAB" w:rsidRDefault="00784D89" w:rsidP="00C86FAB">
      <w:pPr>
        <w:jc w:val="both"/>
        <w:rPr>
          <w:rFonts w:ascii="Calibri" w:hAnsi="Calibri"/>
          <w:color w:val="000000" w:themeColor="text1"/>
          <w:sz w:val="24"/>
          <w:szCs w:val="24"/>
        </w:rPr>
      </w:pPr>
      <w:r w:rsidRPr="007A357B">
        <w:rPr>
          <w:rFonts w:ascii="Calibri" w:hAnsi="Calibri"/>
          <w:color w:val="000000" w:themeColor="text1"/>
          <w:sz w:val="24"/>
          <w:szCs w:val="24"/>
        </w:rPr>
        <w:t xml:space="preserve">Developing relationships between families, children and educators within the school community could </w:t>
      </w:r>
      <w:r w:rsidR="00C63106">
        <w:rPr>
          <w:rFonts w:ascii="Calibri" w:hAnsi="Calibri"/>
          <w:color w:val="000000" w:themeColor="text1"/>
          <w:sz w:val="24"/>
          <w:szCs w:val="24"/>
        </w:rPr>
        <w:t>extend</w:t>
      </w:r>
      <w:r w:rsidRPr="007A357B">
        <w:rPr>
          <w:rFonts w:ascii="Calibri" w:hAnsi="Calibri"/>
          <w:color w:val="000000" w:themeColor="text1"/>
          <w:sz w:val="24"/>
          <w:szCs w:val="24"/>
        </w:rPr>
        <w:t xml:space="preserve"> to your local O</w:t>
      </w:r>
      <w:r w:rsidR="00734879">
        <w:rPr>
          <w:rFonts w:ascii="Calibri" w:hAnsi="Calibri"/>
          <w:color w:val="000000" w:themeColor="text1"/>
          <w:sz w:val="24"/>
          <w:szCs w:val="24"/>
        </w:rPr>
        <w:t>SH</w:t>
      </w:r>
      <w:r w:rsidRPr="007A357B">
        <w:rPr>
          <w:rFonts w:ascii="Calibri" w:hAnsi="Calibri"/>
          <w:color w:val="000000" w:themeColor="text1"/>
          <w:sz w:val="24"/>
          <w:szCs w:val="24"/>
        </w:rPr>
        <w:t xml:space="preserve">C centre.   Many children will be experiencing two transitions; starting school as well as out of school hours care.   Having the opportunity to meet the educators from this setting would benefit children with the overall transition process. </w:t>
      </w:r>
    </w:p>
    <w:p w:rsidR="00C86FAB" w:rsidRDefault="00C86FAB" w:rsidP="00C86FAB">
      <w:pPr>
        <w:jc w:val="both"/>
        <w:rPr>
          <w:rFonts w:ascii="Calibri" w:hAnsi="Calibri"/>
          <w:color w:val="000000" w:themeColor="text1"/>
          <w:sz w:val="24"/>
          <w:szCs w:val="24"/>
        </w:rPr>
      </w:pPr>
      <w:r>
        <w:rPr>
          <w:rFonts w:ascii="Calibri" w:hAnsi="Calibri"/>
          <w:color w:val="000000" w:themeColor="text1"/>
          <w:sz w:val="24"/>
          <w:szCs w:val="24"/>
        </w:rPr>
        <w:lastRenderedPageBreak/>
        <w:t>Explore</w:t>
      </w:r>
      <w:r w:rsidRPr="007A357B">
        <w:rPr>
          <w:rFonts w:ascii="Calibri" w:hAnsi="Calibri"/>
          <w:color w:val="000000" w:themeColor="text1"/>
          <w:sz w:val="24"/>
          <w:szCs w:val="24"/>
        </w:rPr>
        <w:t xml:space="preserve"> which early childhood</w:t>
      </w:r>
      <w:r w:rsidR="00190F92">
        <w:rPr>
          <w:rFonts w:ascii="Calibri" w:hAnsi="Calibri"/>
          <w:color w:val="000000" w:themeColor="text1"/>
          <w:sz w:val="24"/>
          <w:szCs w:val="24"/>
        </w:rPr>
        <w:t xml:space="preserve"> care</w:t>
      </w:r>
      <w:r w:rsidRPr="007A357B">
        <w:rPr>
          <w:rFonts w:ascii="Calibri" w:hAnsi="Calibri"/>
          <w:color w:val="000000" w:themeColor="text1"/>
          <w:sz w:val="24"/>
          <w:szCs w:val="24"/>
        </w:rPr>
        <w:t xml:space="preserve"> centres</w:t>
      </w:r>
      <w:r>
        <w:rPr>
          <w:rFonts w:ascii="Calibri" w:hAnsi="Calibri"/>
          <w:color w:val="000000" w:themeColor="text1"/>
          <w:sz w:val="24"/>
          <w:szCs w:val="24"/>
        </w:rPr>
        <w:t xml:space="preserve"> (EC</w:t>
      </w:r>
      <w:r w:rsidR="00190F92">
        <w:rPr>
          <w:rFonts w:ascii="Calibri" w:hAnsi="Calibri"/>
          <w:color w:val="000000" w:themeColor="text1"/>
          <w:sz w:val="24"/>
          <w:szCs w:val="24"/>
        </w:rPr>
        <w:t>C</w:t>
      </w:r>
      <w:r>
        <w:rPr>
          <w:rFonts w:ascii="Calibri" w:hAnsi="Calibri"/>
          <w:color w:val="000000" w:themeColor="text1"/>
          <w:sz w:val="24"/>
          <w:szCs w:val="24"/>
        </w:rPr>
        <w:t>C)</w:t>
      </w:r>
      <w:r w:rsidRPr="007A357B">
        <w:rPr>
          <w:rFonts w:ascii="Calibri" w:hAnsi="Calibri"/>
          <w:color w:val="000000" w:themeColor="text1"/>
          <w:sz w:val="24"/>
          <w:szCs w:val="24"/>
        </w:rPr>
        <w:t xml:space="preserve"> are in your area and invite an educator to come along</w:t>
      </w:r>
      <w:r>
        <w:rPr>
          <w:rFonts w:ascii="Calibri" w:hAnsi="Calibri"/>
          <w:color w:val="000000" w:themeColor="text1"/>
          <w:sz w:val="24"/>
          <w:szCs w:val="24"/>
        </w:rPr>
        <w:t xml:space="preserve"> to the playgroup</w:t>
      </w:r>
      <w:r w:rsidRPr="007A357B">
        <w:rPr>
          <w:rFonts w:ascii="Calibri" w:hAnsi="Calibri"/>
          <w:color w:val="000000" w:themeColor="text1"/>
          <w:sz w:val="24"/>
          <w:szCs w:val="24"/>
        </w:rPr>
        <w:t xml:space="preserve">.  </w:t>
      </w:r>
      <w:r>
        <w:rPr>
          <w:rFonts w:ascii="Calibri" w:hAnsi="Calibri"/>
          <w:color w:val="000000" w:themeColor="text1"/>
          <w:sz w:val="24"/>
          <w:szCs w:val="24"/>
        </w:rPr>
        <w:t>Developing relationships with your local ECC’s</w:t>
      </w:r>
      <w:r w:rsidRPr="007A357B">
        <w:rPr>
          <w:rFonts w:ascii="Calibri" w:hAnsi="Calibri"/>
          <w:color w:val="000000" w:themeColor="text1"/>
          <w:sz w:val="24"/>
          <w:szCs w:val="24"/>
        </w:rPr>
        <w:t xml:space="preserve"> </w:t>
      </w:r>
      <w:r>
        <w:rPr>
          <w:rFonts w:ascii="Calibri" w:hAnsi="Calibri"/>
          <w:color w:val="000000" w:themeColor="text1"/>
          <w:sz w:val="24"/>
          <w:szCs w:val="24"/>
        </w:rPr>
        <w:t>encourages partnerships to be developed</w:t>
      </w:r>
      <w:r w:rsidR="00F0694C">
        <w:rPr>
          <w:rFonts w:ascii="Calibri" w:hAnsi="Calibri"/>
          <w:color w:val="000000" w:themeColor="text1"/>
          <w:sz w:val="24"/>
          <w:szCs w:val="24"/>
        </w:rPr>
        <w:t xml:space="preserve"> and information to be shared</w:t>
      </w:r>
      <w:r>
        <w:rPr>
          <w:rFonts w:ascii="Calibri" w:hAnsi="Calibri"/>
          <w:color w:val="000000" w:themeColor="text1"/>
          <w:sz w:val="24"/>
          <w:szCs w:val="24"/>
        </w:rPr>
        <w:t xml:space="preserve"> between the prior to school and school setting an essential component of an effective transition plan. </w:t>
      </w:r>
    </w:p>
    <w:p w:rsidR="00D679A4" w:rsidRDefault="00D679A4" w:rsidP="00C2582D">
      <w:pPr>
        <w:jc w:val="both"/>
        <w:rPr>
          <w:rFonts w:ascii="Calibri" w:hAnsi="Calibri"/>
          <w:color w:val="000000" w:themeColor="text1"/>
          <w:sz w:val="24"/>
          <w:szCs w:val="24"/>
        </w:rPr>
      </w:pPr>
      <w:r>
        <w:rPr>
          <w:rFonts w:ascii="Calibri" w:hAnsi="Calibri"/>
          <w:color w:val="000000" w:themeColor="text1"/>
          <w:sz w:val="24"/>
          <w:szCs w:val="24"/>
        </w:rPr>
        <w:t>During the playgroup session o</w:t>
      </w:r>
      <w:r w:rsidR="00C2582D" w:rsidRPr="007A357B">
        <w:rPr>
          <w:rFonts w:ascii="Calibri" w:hAnsi="Calibri"/>
          <w:color w:val="000000" w:themeColor="text1"/>
          <w:sz w:val="24"/>
          <w:szCs w:val="24"/>
        </w:rPr>
        <w:t xml:space="preserve">rganise for the children to meet the school crossing supervisor and practice crossing the road safely with a family member.  </w:t>
      </w:r>
    </w:p>
    <w:p w:rsidR="00C2582D" w:rsidRDefault="00D679A4" w:rsidP="00C2582D">
      <w:pPr>
        <w:jc w:val="both"/>
        <w:rPr>
          <w:rFonts w:ascii="Calibri" w:hAnsi="Calibri"/>
          <w:color w:val="000000" w:themeColor="text1"/>
          <w:sz w:val="24"/>
          <w:szCs w:val="24"/>
        </w:rPr>
      </w:pPr>
      <w:r>
        <w:rPr>
          <w:rFonts w:ascii="Calibri" w:hAnsi="Calibri"/>
          <w:color w:val="000000" w:themeColor="text1"/>
          <w:sz w:val="24"/>
          <w:szCs w:val="24"/>
        </w:rPr>
        <w:t>Encourage the children to bring a</w:t>
      </w:r>
      <w:r w:rsidR="00F0694C">
        <w:rPr>
          <w:rFonts w:ascii="Calibri" w:hAnsi="Calibri"/>
          <w:color w:val="000000" w:themeColor="text1"/>
          <w:sz w:val="24"/>
          <w:szCs w:val="24"/>
        </w:rPr>
        <w:t xml:space="preserve"> library bag and borrow a</w:t>
      </w:r>
      <w:r w:rsidR="00C2582D" w:rsidRPr="007A357B">
        <w:rPr>
          <w:rFonts w:ascii="Calibri" w:hAnsi="Calibri"/>
          <w:color w:val="000000" w:themeColor="text1"/>
          <w:sz w:val="24"/>
          <w:szCs w:val="24"/>
        </w:rPr>
        <w:t xml:space="preserve"> book from the school library</w:t>
      </w:r>
      <w:r w:rsidR="00F0694C">
        <w:rPr>
          <w:rFonts w:ascii="Calibri" w:hAnsi="Calibri"/>
          <w:color w:val="000000" w:themeColor="text1"/>
          <w:sz w:val="24"/>
          <w:szCs w:val="24"/>
        </w:rPr>
        <w:t xml:space="preserve"> each week</w:t>
      </w:r>
      <w:r w:rsidR="00C2582D" w:rsidRPr="007A357B">
        <w:rPr>
          <w:rFonts w:ascii="Calibri" w:hAnsi="Calibri"/>
          <w:color w:val="000000" w:themeColor="text1"/>
          <w:sz w:val="24"/>
          <w:szCs w:val="24"/>
        </w:rPr>
        <w:t xml:space="preserve">.  </w:t>
      </w:r>
      <w:r w:rsidR="00F0694C">
        <w:rPr>
          <w:rFonts w:ascii="Calibri" w:hAnsi="Calibri"/>
          <w:color w:val="000000" w:themeColor="text1"/>
          <w:sz w:val="24"/>
          <w:szCs w:val="24"/>
        </w:rPr>
        <w:t xml:space="preserve">This </w:t>
      </w:r>
      <w:r w:rsidR="00C2582D" w:rsidRPr="007A357B">
        <w:rPr>
          <w:rFonts w:ascii="Calibri" w:hAnsi="Calibri"/>
          <w:color w:val="000000" w:themeColor="text1"/>
          <w:sz w:val="24"/>
          <w:szCs w:val="24"/>
        </w:rPr>
        <w:t>is a lovely w</w:t>
      </w:r>
      <w:r>
        <w:rPr>
          <w:rFonts w:ascii="Calibri" w:hAnsi="Calibri"/>
          <w:color w:val="000000" w:themeColor="text1"/>
          <w:sz w:val="24"/>
          <w:szCs w:val="24"/>
        </w:rPr>
        <w:t>a</w:t>
      </w:r>
      <w:r w:rsidR="0021354C">
        <w:rPr>
          <w:rFonts w:ascii="Calibri" w:hAnsi="Calibri"/>
          <w:color w:val="000000" w:themeColor="text1"/>
          <w:sz w:val="24"/>
          <w:szCs w:val="24"/>
        </w:rPr>
        <w:t xml:space="preserve">y to enhance literacy skills and </w:t>
      </w:r>
      <w:r>
        <w:rPr>
          <w:rFonts w:ascii="Calibri" w:hAnsi="Calibri"/>
          <w:color w:val="000000" w:themeColor="text1"/>
          <w:sz w:val="24"/>
          <w:szCs w:val="24"/>
        </w:rPr>
        <w:t xml:space="preserve">familiarise the children with the library environment </w:t>
      </w:r>
      <w:r w:rsidR="0021354C">
        <w:rPr>
          <w:rFonts w:ascii="Calibri" w:hAnsi="Calibri"/>
          <w:color w:val="000000" w:themeColor="text1"/>
          <w:sz w:val="24"/>
          <w:szCs w:val="24"/>
        </w:rPr>
        <w:t>and borrowing procedures.</w:t>
      </w:r>
    </w:p>
    <w:p w:rsidR="00C86FAB" w:rsidRPr="007A357B" w:rsidRDefault="00C86FAB" w:rsidP="00C2582D">
      <w:pPr>
        <w:jc w:val="both"/>
        <w:rPr>
          <w:rFonts w:ascii="Calibri" w:hAnsi="Calibri"/>
          <w:color w:val="000000" w:themeColor="text1"/>
          <w:sz w:val="24"/>
          <w:szCs w:val="24"/>
        </w:rPr>
      </w:pPr>
      <w:r>
        <w:rPr>
          <w:rFonts w:ascii="Calibri" w:hAnsi="Calibri"/>
          <w:color w:val="000000" w:themeColor="text1"/>
          <w:sz w:val="24"/>
          <w:szCs w:val="24"/>
        </w:rPr>
        <w:t>Last but not least Billy Backpack our transition to school mascot is available to borrow.  He always brings a smile to the children’s faces and raises awareness in the community about the importance of a smooth transition to school.</w:t>
      </w:r>
    </w:p>
    <w:p w:rsidR="00C63106" w:rsidRDefault="00C63106" w:rsidP="00C473FC">
      <w:pPr>
        <w:jc w:val="both"/>
        <w:rPr>
          <w:rFonts w:ascii="Calibri" w:hAnsi="Calibri"/>
          <w:color w:val="000000" w:themeColor="text1"/>
          <w:sz w:val="24"/>
          <w:szCs w:val="24"/>
        </w:rPr>
      </w:pPr>
      <w:r>
        <w:rPr>
          <w:rFonts w:ascii="Calibri" w:hAnsi="Calibri"/>
          <w:color w:val="000000" w:themeColor="text1"/>
          <w:sz w:val="24"/>
          <w:szCs w:val="24"/>
        </w:rPr>
        <w:t xml:space="preserve">If you </w:t>
      </w:r>
      <w:r w:rsidR="00D06923">
        <w:rPr>
          <w:rFonts w:ascii="Calibri" w:hAnsi="Calibri"/>
          <w:color w:val="000000" w:themeColor="text1"/>
          <w:sz w:val="24"/>
          <w:szCs w:val="24"/>
        </w:rPr>
        <w:t>would like to borrow Billy Backpack</w:t>
      </w:r>
      <w:r>
        <w:rPr>
          <w:rFonts w:ascii="Calibri" w:hAnsi="Calibri"/>
          <w:color w:val="000000" w:themeColor="text1"/>
          <w:sz w:val="24"/>
          <w:szCs w:val="24"/>
        </w:rPr>
        <w:t xml:space="preserve"> or would like further advice</w:t>
      </w:r>
      <w:r w:rsidR="00D06923">
        <w:rPr>
          <w:rFonts w:ascii="Calibri" w:hAnsi="Calibri"/>
          <w:color w:val="000000" w:themeColor="text1"/>
          <w:sz w:val="24"/>
          <w:szCs w:val="24"/>
        </w:rPr>
        <w:t xml:space="preserve"> on</w:t>
      </w:r>
      <w:r>
        <w:rPr>
          <w:rFonts w:ascii="Calibri" w:hAnsi="Calibri"/>
          <w:color w:val="000000" w:themeColor="text1"/>
          <w:sz w:val="24"/>
          <w:szCs w:val="24"/>
        </w:rPr>
        <w:t xml:space="preserve"> establishing a </w:t>
      </w:r>
      <w:r w:rsidR="00C86FAB">
        <w:rPr>
          <w:rFonts w:ascii="Calibri" w:hAnsi="Calibri"/>
          <w:color w:val="000000" w:themeColor="text1"/>
          <w:sz w:val="24"/>
          <w:szCs w:val="24"/>
        </w:rPr>
        <w:t xml:space="preserve">transition to </w:t>
      </w:r>
      <w:r>
        <w:rPr>
          <w:rFonts w:ascii="Calibri" w:hAnsi="Calibri"/>
          <w:color w:val="000000" w:themeColor="text1"/>
          <w:sz w:val="24"/>
          <w:szCs w:val="24"/>
        </w:rPr>
        <w:t>school playgroup please feel free to contact me.</w:t>
      </w:r>
    </w:p>
    <w:p w:rsidR="00A84215" w:rsidRPr="007A357B" w:rsidRDefault="00C63106" w:rsidP="00C473FC">
      <w:pPr>
        <w:jc w:val="both"/>
        <w:rPr>
          <w:sz w:val="24"/>
          <w:szCs w:val="24"/>
        </w:rPr>
      </w:pPr>
      <w:r>
        <w:rPr>
          <w:sz w:val="24"/>
          <w:szCs w:val="24"/>
        </w:rPr>
        <w:t>Kindest r</w:t>
      </w:r>
      <w:r w:rsidR="00C473FC" w:rsidRPr="007A357B">
        <w:rPr>
          <w:sz w:val="24"/>
          <w:szCs w:val="24"/>
        </w:rPr>
        <w:t>egards,</w:t>
      </w:r>
    </w:p>
    <w:p w:rsidR="00C473FC" w:rsidRPr="00C473FC" w:rsidRDefault="00C473FC" w:rsidP="00C473FC">
      <w:pPr>
        <w:jc w:val="both"/>
        <w:rPr>
          <w:sz w:val="20"/>
          <w:szCs w:val="20"/>
        </w:rPr>
      </w:pPr>
      <w:r>
        <w:rPr>
          <w:rFonts w:ascii="Verdana" w:eastAsiaTheme="minorEastAsia" w:hAnsi="Verdana"/>
          <w:b/>
          <w:bCs/>
          <w:noProof/>
          <w:sz w:val="17"/>
          <w:szCs w:val="17"/>
          <w:lang w:eastAsia="en-AU"/>
        </w:rPr>
        <w:t>Carrie Panozzo</w:t>
      </w:r>
    </w:p>
    <w:p w:rsidR="00C473FC" w:rsidRDefault="00C473FC" w:rsidP="00D06923">
      <w:pPr>
        <w:tabs>
          <w:tab w:val="right" w:pos="7653"/>
        </w:tabs>
        <w:spacing w:after="0"/>
        <w:rPr>
          <w:rFonts w:eastAsiaTheme="minorEastAsia"/>
          <w:noProof/>
          <w:lang w:eastAsia="en-AU"/>
        </w:rPr>
      </w:pPr>
      <w:r>
        <w:rPr>
          <w:rFonts w:ascii="Verdana" w:eastAsiaTheme="minorEastAsia" w:hAnsi="Verdana"/>
          <w:noProof/>
          <w:sz w:val="17"/>
          <w:szCs w:val="17"/>
          <w:lang w:eastAsia="en-AU"/>
        </w:rPr>
        <w:t>I'm the Transition to School Coordinator</w:t>
      </w:r>
      <w:r w:rsidR="00D06923">
        <w:rPr>
          <w:rFonts w:ascii="Verdana" w:eastAsiaTheme="minorEastAsia" w:hAnsi="Verdana"/>
          <w:noProof/>
          <w:sz w:val="17"/>
          <w:szCs w:val="17"/>
          <w:lang w:eastAsia="en-AU"/>
        </w:rPr>
        <w:tab/>
      </w:r>
    </w:p>
    <w:p w:rsidR="00C473FC" w:rsidRDefault="00C473FC" w:rsidP="00C473FC">
      <w:pPr>
        <w:spacing w:after="0"/>
        <w:rPr>
          <w:rFonts w:eastAsiaTheme="minorEastAsia"/>
          <w:noProof/>
          <w:lang w:eastAsia="en-AU"/>
        </w:rPr>
      </w:pPr>
      <w:r>
        <w:rPr>
          <w:rFonts w:ascii="Verdana" w:eastAsiaTheme="minorEastAsia" w:hAnsi="Verdana"/>
          <w:noProof/>
          <w:sz w:val="17"/>
          <w:szCs w:val="17"/>
          <w:lang w:eastAsia="en-AU"/>
        </w:rPr>
        <w:t>Call me on 02 4283 9943</w:t>
      </w:r>
    </w:p>
    <w:p w:rsidR="00C473FC" w:rsidRDefault="00C473FC" w:rsidP="00C473FC">
      <w:pPr>
        <w:spacing w:after="0"/>
        <w:rPr>
          <w:rFonts w:eastAsiaTheme="minorEastAsia"/>
          <w:noProof/>
          <w:lang w:eastAsia="en-AU"/>
        </w:rPr>
      </w:pPr>
      <w:r>
        <w:rPr>
          <w:rFonts w:ascii="Verdana" w:eastAsiaTheme="minorEastAsia" w:hAnsi="Verdana"/>
          <w:noProof/>
          <w:sz w:val="17"/>
          <w:szCs w:val="17"/>
          <w:lang w:eastAsia="en-AU"/>
        </w:rPr>
        <w:t>Fax me on 02 4283 9901</w:t>
      </w:r>
    </w:p>
    <w:p w:rsidR="00C473FC" w:rsidRDefault="00C473FC" w:rsidP="00C473FC">
      <w:pPr>
        <w:spacing w:after="0"/>
        <w:rPr>
          <w:rFonts w:eastAsiaTheme="minorEastAsia"/>
          <w:noProof/>
          <w:lang w:eastAsia="en-AU"/>
        </w:rPr>
      </w:pPr>
      <w:r>
        <w:rPr>
          <w:rFonts w:ascii="Verdana" w:eastAsiaTheme="minorEastAsia" w:hAnsi="Verdana"/>
          <w:noProof/>
          <w:sz w:val="17"/>
          <w:szCs w:val="17"/>
          <w:lang w:eastAsia="en-AU"/>
        </w:rPr>
        <w:t>Want to send me an email?</w:t>
      </w:r>
    </w:p>
    <w:p w:rsidR="00C473FC" w:rsidRDefault="00C473FC" w:rsidP="00C473FC">
      <w:pPr>
        <w:spacing w:after="0"/>
        <w:rPr>
          <w:rFonts w:eastAsiaTheme="minorEastAsia"/>
          <w:noProof/>
          <w:lang w:eastAsia="en-AU"/>
        </w:rPr>
      </w:pPr>
      <w:r>
        <w:rPr>
          <w:rFonts w:ascii="Verdana" w:eastAsiaTheme="minorEastAsia" w:hAnsi="Verdana"/>
          <w:noProof/>
          <w:sz w:val="17"/>
          <w:szCs w:val="17"/>
          <w:lang w:eastAsia="en-AU"/>
        </w:rPr>
        <w:t xml:space="preserve">Easy... </w:t>
      </w:r>
      <w:hyperlink r:id="rId9" w:history="1">
        <w:r>
          <w:rPr>
            <w:rStyle w:val="Hyperlink"/>
            <w:rFonts w:ascii="Verdana" w:eastAsiaTheme="minorEastAsia" w:hAnsi="Verdana"/>
            <w:noProof/>
            <w:sz w:val="17"/>
            <w:lang w:eastAsia="en-AU"/>
          </w:rPr>
          <w:t>transitiontoschool@bigfatsmile.com.au</w:t>
        </w:r>
      </w:hyperlink>
    </w:p>
    <w:p w:rsidR="00C473FC" w:rsidRDefault="00C473FC" w:rsidP="00C473FC">
      <w:pPr>
        <w:spacing w:after="0"/>
        <w:rPr>
          <w:rFonts w:ascii="Verdana" w:eastAsiaTheme="minorEastAsia" w:hAnsi="Verdana"/>
          <w:noProof/>
          <w:sz w:val="17"/>
          <w:szCs w:val="17"/>
          <w:lang w:eastAsia="en-AU"/>
        </w:rPr>
      </w:pPr>
      <w:r>
        <w:rPr>
          <w:rFonts w:ascii="Verdana" w:eastAsiaTheme="minorEastAsia" w:hAnsi="Verdana"/>
          <w:noProof/>
          <w:sz w:val="17"/>
          <w:szCs w:val="17"/>
          <w:lang w:eastAsia="en-AU"/>
        </w:rPr>
        <w:t>Or you can read all about us at... bigfatsmile.com.au</w:t>
      </w:r>
    </w:p>
    <w:p w:rsidR="00C473FC" w:rsidRDefault="00C473FC" w:rsidP="00C473FC">
      <w:pPr>
        <w:spacing w:after="0"/>
        <w:rPr>
          <w:rFonts w:ascii="Verdana" w:eastAsiaTheme="minorEastAsia" w:hAnsi="Verdana"/>
          <w:noProof/>
          <w:sz w:val="17"/>
          <w:szCs w:val="17"/>
          <w:lang w:eastAsia="en-AU"/>
        </w:rPr>
      </w:pPr>
      <w:r w:rsidRPr="00C473FC">
        <w:rPr>
          <w:rFonts w:ascii="Verdana" w:eastAsiaTheme="minorEastAsia" w:hAnsi="Verdana"/>
          <w:noProof/>
          <w:sz w:val="17"/>
          <w:szCs w:val="17"/>
          <w:lang w:eastAsia="en-AU"/>
        </w:rPr>
        <w:drawing>
          <wp:inline distT="0" distB="0" distL="0" distR="0">
            <wp:extent cx="1524000" cy="1076325"/>
            <wp:effectExtent l="0" t="0" r="0" b="0"/>
            <wp:docPr id="3" name="Picture 1" descr="Include-Me-Logo-email-sig_Stripes.png"/>
            <wp:cNvGraphicFramePr/>
            <a:graphic xmlns:a="http://schemas.openxmlformats.org/drawingml/2006/main">
              <a:graphicData uri="http://schemas.openxmlformats.org/drawingml/2006/picture">
                <pic:pic xmlns:pic="http://schemas.openxmlformats.org/drawingml/2006/picture">
                  <pic:nvPicPr>
                    <pic:cNvPr id="0" name="Picture 3" descr="Include-Me-Logo-email-sig_Stripes.png"/>
                    <pic:cNvPicPr>
                      <a:picLocks noChangeAspect="1" noChangeArrowheads="1"/>
                    </pic:cNvPicPr>
                  </pic:nvPicPr>
                  <pic:blipFill>
                    <a:blip r:embed="rId10" cstate="print"/>
                    <a:srcRect/>
                    <a:stretch>
                      <a:fillRect/>
                    </a:stretch>
                  </pic:blipFill>
                  <pic:spPr bwMode="auto">
                    <a:xfrm>
                      <a:off x="0" y="0"/>
                      <a:ext cx="1524000" cy="1076325"/>
                    </a:xfrm>
                    <a:prstGeom prst="rect">
                      <a:avLst/>
                    </a:prstGeom>
                    <a:noFill/>
                    <a:ln w="9525">
                      <a:noFill/>
                      <a:miter lim="800000"/>
                      <a:headEnd/>
                      <a:tailEnd/>
                    </a:ln>
                  </pic:spPr>
                </pic:pic>
              </a:graphicData>
            </a:graphic>
          </wp:inline>
        </w:drawing>
      </w:r>
    </w:p>
    <w:p w:rsidR="00C86FAB" w:rsidRDefault="00C473FC" w:rsidP="00C86FAB">
      <w:r>
        <w:rPr>
          <w:sz w:val="20"/>
          <w:szCs w:val="20"/>
        </w:rPr>
        <w:t>A part of Big Fat Smile G</w:t>
      </w:r>
      <w:r w:rsidRPr="00C473FC">
        <w:rPr>
          <w:sz w:val="20"/>
          <w:szCs w:val="20"/>
        </w:rPr>
        <w:t>roup Ltd.</w:t>
      </w:r>
      <w:r w:rsidR="00C86FAB" w:rsidRPr="00C86FAB">
        <w:t xml:space="preserve"> </w:t>
      </w:r>
      <w:r w:rsidR="00C86FAB">
        <w:t> </w:t>
      </w:r>
    </w:p>
    <w:p w:rsidR="00C86FAB" w:rsidRDefault="00C86FAB" w:rsidP="00C86FAB">
      <w:pPr>
        <w:rPr>
          <w:rFonts w:ascii="Times New Roman" w:hAnsi="Times New Roman"/>
          <w:sz w:val="24"/>
          <w:szCs w:val="24"/>
        </w:rPr>
      </w:pPr>
      <w:r>
        <w:rPr>
          <w:rFonts w:ascii="Times New Roman" w:hAnsi="Times New Roman"/>
          <w:noProof/>
          <w:sz w:val="24"/>
          <w:szCs w:val="24"/>
          <w:lang w:eastAsia="en-AU"/>
        </w:rPr>
        <w:drawing>
          <wp:inline distT="0" distB="0" distL="0" distR="0">
            <wp:extent cx="152400" cy="152400"/>
            <wp:effectExtent l="19050" t="0" r="0" b="0"/>
            <wp:docPr id="2" name="Picture 1" descr="http://www.bigfatsmile.com.au/images/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gfatsmile.com.au/images/fb.jpg"/>
                    <pic:cNvPicPr>
                      <a:picLocks noChangeAspect="1" noChangeArrowheads="1"/>
                    </pic:cNvPicPr>
                  </pic:nvPicPr>
                  <pic:blipFill>
                    <a:blip r:embed="rId11" r:link="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Times New Roman" w:hAnsi="Times New Roman"/>
          <w:color w:val="808080"/>
          <w:sz w:val="24"/>
          <w:szCs w:val="24"/>
        </w:rPr>
        <w:t> </w:t>
      </w:r>
      <w:hyperlink r:id="rId13" w:history="1">
        <w:r>
          <w:rPr>
            <w:rStyle w:val="Hyperlink"/>
            <w:rFonts w:ascii="Arial" w:hAnsi="Arial" w:cs="Arial"/>
            <w:sz w:val="20"/>
            <w:szCs w:val="20"/>
          </w:rPr>
          <w:t>Like us on Facebook</w:t>
        </w:r>
      </w:hyperlink>
      <w:r>
        <w:rPr>
          <w:rFonts w:ascii="Trebuchet MS" w:hAnsi="Trebuchet MS"/>
          <w:sz w:val="20"/>
          <w:szCs w:val="20"/>
        </w:rPr>
        <w:t xml:space="preserve"> </w:t>
      </w:r>
    </w:p>
    <w:p w:rsidR="00C473FC" w:rsidRDefault="00C473FC" w:rsidP="00C473FC">
      <w:pPr>
        <w:rPr>
          <w:sz w:val="20"/>
          <w:szCs w:val="20"/>
        </w:rPr>
      </w:pPr>
    </w:p>
    <w:p w:rsidR="00C86FAB" w:rsidRPr="00C473FC" w:rsidRDefault="00C86FAB" w:rsidP="00C473FC">
      <w:pPr>
        <w:rPr>
          <w:sz w:val="20"/>
          <w:szCs w:val="20"/>
        </w:rPr>
      </w:pPr>
    </w:p>
    <w:sectPr w:rsidR="00C86FAB" w:rsidRPr="00C473FC" w:rsidSect="00C34B37">
      <w:headerReference w:type="default" r:id="rId14"/>
      <w:pgSz w:w="11906" w:h="16838"/>
      <w:pgMar w:top="1440" w:right="3119"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879" w:rsidRDefault="00734879" w:rsidP="001C6E43">
      <w:pPr>
        <w:spacing w:after="0" w:line="240" w:lineRule="auto"/>
      </w:pPr>
      <w:r>
        <w:separator/>
      </w:r>
    </w:p>
  </w:endnote>
  <w:endnote w:type="continuationSeparator" w:id="0">
    <w:p w:rsidR="00734879" w:rsidRDefault="00734879" w:rsidP="001C6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879" w:rsidRDefault="00734879" w:rsidP="001C6E43">
      <w:pPr>
        <w:spacing w:after="0" w:line="240" w:lineRule="auto"/>
      </w:pPr>
      <w:r>
        <w:separator/>
      </w:r>
    </w:p>
  </w:footnote>
  <w:footnote w:type="continuationSeparator" w:id="0">
    <w:p w:rsidR="00734879" w:rsidRDefault="00734879" w:rsidP="001C6E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879" w:rsidRDefault="00734879">
    <w:pPr>
      <w:pStyle w:val="Header"/>
      <w:rPr>
        <w:noProof/>
        <w:lang w:eastAsia="en-AU"/>
      </w:rPr>
    </w:pPr>
    <w:r>
      <w:rPr>
        <w:noProof/>
        <w:lang w:eastAsia="en-AU"/>
      </w:rPr>
      <w:drawing>
        <wp:anchor distT="0" distB="0" distL="114300" distR="114300" simplePos="0" relativeHeight="251658240" behindDoc="1" locked="0" layoutInCell="1" allowOverlap="1">
          <wp:simplePos x="0" y="0"/>
          <wp:positionH relativeFrom="column">
            <wp:posOffset>5071465</wp:posOffset>
          </wp:positionH>
          <wp:positionV relativeFrom="paragraph">
            <wp:posOffset>-459740</wp:posOffset>
          </wp:positionV>
          <wp:extent cx="1809040" cy="5153025"/>
          <wp:effectExtent l="19050" t="0" r="710" b="0"/>
          <wp:wrapNone/>
          <wp:docPr id="1" name="Picture 0" descr="Central letterhead_Corrimal H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tral letterhead_Corrimal HQ.jpg"/>
                  <pic:cNvPicPr/>
                </pic:nvPicPr>
                <pic:blipFill>
                  <a:blip r:embed="rId1"/>
                  <a:stretch>
                    <a:fillRect/>
                  </a:stretch>
                </pic:blipFill>
                <pic:spPr>
                  <a:xfrm>
                    <a:off x="0" y="0"/>
                    <a:ext cx="1809040" cy="5153025"/>
                  </a:xfrm>
                  <a:prstGeom prst="rect">
                    <a:avLst/>
                  </a:prstGeom>
                </pic:spPr>
              </pic:pic>
            </a:graphicData>
          </a:graphic>
        </wp:anchor>
      </w:drawing>
    </w:r>
  </w:p>
  <w:p w:rsidR="00734879" w:rsidRDefault="0073487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rsids>
    <w:rsidRoot w:val="001C6E43"/>
    <w:rsid w:val="00152546"/>
    <w:rsid w:val="00190F92"/>
    <w:rsid w:val="001C6E43"/>
    <w:rsid w:val="00204FE4"/>
    <w:rsid w:val="0021354C"/>
    <w:rsid w:val="00255D7A"/>
    <w:rsid w:val="002727B0"/>
    <w:rsid w:val="00300516"/>
    <w:rsid w:val="0034428A"/>
    <w:rsid w:val="00346D85"/>
    <w:rsid w:val="00373C33"/>
    <w:rsid w:val="003954F8"/>
    <w:rsid w:val="003C742F"/>
    <w:rsid w:val="0047278B"/>
    <w:rsid w:val="004744C4"/>
    <w:rsid w:val="004D0A62"/>
    <w:rsid w:val="0053788A"/>
    <w:rsid w:val="005437AB"/>
    <w:rsid w:val="005621F9"/>
    <w:rsid w:val="0062756D"/>
    <w:rsid w:val="00636BF5"/>
    <w:rsid w:val="006B2C47"/>
    <w:rsid w:val="006F6114"/>
    <w:rsid w:val="00734879"/>
    <w:rsid w:val="00753E3F"/>
    <w:rsid w:val="00784D89"/>
    <w:rsid w:val="007A357B"/>
    <w:rsid w:val="007D3B5F"/>
    <w:rsid w:val="008963BA"/>
    <w:rsid w:val="00972D87"/>
    <w:rsid w:val="009A4A34"/>
    <w:rsid w:val="009A6F0D"/>
    <w:rsid w:val="00A04912"/>
    <w:rsid w:val="00A06B27"/>
    <w:rsid w:val="00A76CD8"/>
    <w:rsid w:val="00A84215"/>
    <w:rsid w:val="00B654DA"/>
    <w:rsid w:val="00B94F2C"/>
    <w:rsid w:val="00C13809"/>
    <w:rsid w:val="00C21F06"/>
    <w:rsid w:val="00C2582D"/>
    <w:rsid w:val="00C34B37"/>
    <w:rsid w:val="00C473FC"/>
    <w:rsid w:val="00C47A53"/>
    <w:rsid w:val="00C63106"/>
    <w:rsid w:val="00C86FAB"/>
    <w:rsid w:val="00CA3E8B"/>
    <w:rsid w:val="00CD5D8B"/>
    <w:rsid w:val="00CE2B21"/>
    <w:rsid w:val="00CF0D64"/>
    <w:rsid w:val="00D06923"/>
    <w:rsid w:val="00D649AD"/>
    <w:rsid w:val="00D679A4"/>
    <w:rsid w:val="00D8044D"/>
    <w:rsid w:val="00E01C9C"/>
    <w:rsid w:val="00E61E09"/>
    <w:rsid w:val="00E77E52"/>
    <w:rsid w:val="00EB51D1"/>
    <w:rsid w:val="00EF00C3"/>
    <w:rsid w:val="00F0694C"/>
    <w:rsid w:val="00F62AD9"/>
    <w:rsid w:val="00F73B4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3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C6E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6E43"/>
  </w:style>
  <w:style w:type="paragraph" w:styleId="Footer">
    <w:name w:val="footer"/>
    <w:basedOn w:val="Normal"/>
    <w:link w:val="FooterChar"/>
    <w:uiPriority w:val="99"/>
    <w:semiHidden/>
    <w:unhideWhenUsed/>
    <w:rsid w:val="001C6E4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6E43"/>
  </w:style>
  <w:style w:type="paragraph" w:styleId="BalloonText">
    <w:name w:val="Balloon Text"/>
    <w:basedOn w:val="Normal"/>
    <w:link w:val="BalloonTextChar"/>
    <w:uiPriority w:val="99"/>
    <w:semiHidden/>
    <w:unhideWhenUsed/>
    <w:rsid w:val="001C6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E43"/>
    <w:rPr>
      <w:rFonts w:ascii="Tahoma" w:hAnsi="Tahoma" w:cs="Tahoma"/>
      <w:sz w:val="16"/>
      <w:szCs w:val="16"/>
    </w:rPr>
  </w:style>
  <w:style w:type="paragraph" w:customStyle="1" w:styleId="BasicParagraph">
    <w:name w:val="[Basic Paragraph]"/>
    <w:basedOn w:val="Normal"/>
    <w:uiPriority w:val="99"/>
    <w:rsid w:val="001C6E4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styleId="Hyperlink">
    <w:name w:val="Hyperlink"/>
    <w:basedOn w:val="DefaultParagraphFont"/>
    <w:uiPriority w:val="99"/>
    <w:semiHidden/>
    <w:unhideWhenUsed/>
    <w:rsid w:val="00C473FC"/>
    <w:rPr>
      <w:color w:val="0000FF"/>
      <w:u w:val="single"/>
    </w:rPr>
  </w:style>
  <w:style w:type="character" w:styleId="SubtleEmphasis">
    <w:name w:val="Subtle Emphasis"/>
    <w:basedOn w:val="DefaultParagraphFont"/>
    <w:uiPriority w:val="19"/>
    <w:qFormat/>
    <w:rsid w:val="005437AB"/>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959185994">
      <w:bodyDiv w:val="1"/>
      <w:marLeft w:val="0"/>
      <w:marRight w:val="0"/>
      <w:marTop w:val="0"/>
      <w:marBottom w:val="0"/>
      <w:divBdr>
        <w:top w:val="none" w:sz="0" w:space="0" w:color="auto"/>
        <w:left w:val="none" w:sz="0" w:space="0" w:color="auto"/>
        <w:bottom w:val="none" w:sz="0" w:space="0" w:color="auto"/>
        <w:right w:val="none" w:sz="0" w:space="0" w:color="auto"/>
      </w:divBdr>
    </w:div>
    <w:div w:id="1878086432">
      <w:bodyDiv w:val="1"/>
      <w:marLeft w:val="0"/>
      <w:marRight w:val="0"/>
      <w:marTop w:val="0"/>
      <w:marBottom w:val="0"/>
      <w:divBdr>
        <w:top w:val="none" w:sz="0" w:space="0" w:color="auto"/>
        <w:left w:val="none" w:sz="0" w:space="0" w:color="auto"/>
        <w:bottom w:val="none" w:sz="0" w:space="0" w:color="auto"/>
        <w:right w:val="none" w:sz="0" w:space="0" w:color="auto"/>
      </w:divBdr>
    </w:div>
    <w:div w:id="202574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includemeinclusionsupport?ref=hl"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cid:image002.jpg@01D0F14A.7CBD9EA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transitiontoschool@bigfatsmile.com.a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Name xmlns="9526bd34-5b39-4725-b996-3c38fdbf7731" xsi:nil="true"/>
    <TaxCatchAll xmlns="f1c6740d-4c6d-41d2-9404-4949c2237525">
      <Value>129</Value>
    </TaxCatchAll>
    <Document_x0020_Title xmlns="9526bd34-5b39-4725-b996-3c38fdbf7731" xsi:nil="true"/>
    <TaxKeywordTaxHTField xmlns="f1c6740d-4c6d-41d2-9404-4949c2237525">
      <Terms xmlns="http://schemas.microsoft.com/office/infopath/2007/PartnerControls">
        <TermInfo xmlns="http://schemas.microsoft.com/office/infopath/2007/PartnerControls">
          <TermName xmlns="http://schemas.microsoft.com/office/infopath/2007/PartnerControls">BFS letterhead generic</TermName>
          <TermId xmlns="http://schemas.microsoft.com/office/infopath/2007/PartnerControls">c36d4cb5-2450-4c38-82cf-a51c8927174b</TermId>
        </TermInfo>
      </Term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7E32A8DA6385428154EA692DAED3B2" ma:contentTypeVersion="5" ma:contentTypeDescription="Create a new document." ma:contentTypeScope="" ma:versionID="3fa23758e5b346eab2c9f621511d95c4">
  <xsd:schema xmlns:xsd="http://www.w3.org/2001/XMLSchema" xmlns:xs="http://www.w3.org/2001/XMLSchema" xmlns:p="http://schemas.microsoft.com/office/2006/metadata/properties" xmlns:ns2="f1c6740d-4c6d-41d2-9404-4949c2237525" xmlns:ns3="9526bd34-5b39-4725-b996-3c38fdbf7731" targetNamespace="http://schemas.microsoft.com/office/2006/metadata/properties" ma:root="true" ma:fieldsID="16f05d41c684d9ae8f3cbaa2c1ab3ab0" ns2:_="" ns3:_="">
    <xsd:import namespace="f1c6740d-4c6d-41d2-9404-4949c2237525"/>
    <xsd:import namespace="9526bd34-5b39-4725-b996-3c38fdbf7731"/>
    <xsd:element name="properties">
      <xsd:complexType>
        <xsd:sequence>
          <xsd:element name="documentManagement">
            <xsd:complexType>
              <xsd:all>
                <xsd:element ref="ns3:Document_x0020_Title" minOccurs="0"/>
                <xsd:element ref="ns2:TaxKeywordTaxHTField" minOccurs="0"/>
                <xsd:element ref="ns2:TaxCatchAll" minOccurs="0"/>
                <xsd:element ref="ns3:Document_x0020_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c6740d-4c6d-41d2-9404-4949c2237525"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Enterprise Keywords" ma:fieldId="{23f27201-bee3-471e-b2e7-b64fd8b7ca38}" ma:taxonomyMulti="true" ma:sspId="5f1db84d-29ee-463e-b4af-3c93d0056cc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926cd1bd-6e37-4082-8727-da50fd0bd7d6}" ma:internalName="TaxCatchAll" ma:showField="CatchAllData" ma:web="f1c6740d-4c6d-41d2-9404-4949c22375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6bd34-5b39-4725-b996-3c38fdbf7731" elementFormDefault="qualified">
    <xsd:import namespace="http://schemas.microsoft.com/office/2006/documentManagement/types"/>
    <xsd:import namespace="http://schemas.microsoft.com/office/infopath/2007/PartnerControls"/>
    <xsd:element name="Document_x0020_Title" ma:index="3" nillable="true" ma:displayName="Document Title" ma:internalName="Document_x0020_Title">
      <xsd:simpleType>
        <xsd:restriction base="dms:Text">
          <xsd:maxLength value="255"/>
        </xsd:restriction>
      </xsd:simpleType>
    </xsd:element>
    <xsd:element name="Document_x0020_Name" ma:index="12" nillable="true" ma:displayName="Document Name" ma:internalName="Document_x0020_Nam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016B54-D021-4888-8627-2FA17C5795BB}">
  <ds:schemaRefs>
    <ds:schemaRef ds:uri="http://schemas.microsoft.com/office/2006/metadata/properties"/>
    <ds:schemaRef ds:uri="http://schemas.microsoft.com/office/infopath/2007/PartnerControls"/>
    <ds:schemaRef ds:uri="9526bd34-5b39-4725-b996-3c38fdbf7731"/>
    <ds:schemaRef ds:uri="f1c6740d-4c6d-41d2-9404-4949c2237525"/>
  </ds:schemaRefs>
</ds:datastoreItem>
</file>

<file path=customXml/itemProps2.xml><?xml version="1.0" encoding="utf-8"?>
<ds:datastoreItem xmlns:ds="http://schemas.openxmlformats.org/officeDocument/2006/customXml" ds:itemID="{5467446C-4D26-4431-9921-1A57CD7E5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c6740d-4c6d-41d2-9404-4949c2237525"/>
    <ds:schemaRef ds:uri="9526bd34-5b39-4725-b996-3c38fdbf77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0C512-B01C-4983-ABCF-A916E6CD5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Big Fat Smile Letterhead - Generic (colour)</vt:lpstr>
    </vt:vector>
  </TitlesOfParts>
  <Company>Hewlett-Packard Company</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Fat Smile Letterhead - Generic (colour)</dc:title>
  <dc:creator>mserrano</dc:creator>
  <cp:keywords>BFS letterhead generic</cp:keywords>
  <cp:lastModifiedBy>cpanozzo</cp:lastModifiedBy>
  <cp:revision>21</cp:revision>
  <cp:lastPrinted>2012-03-23T03:44:00Z</cp:lastPrinted>
  <dcterms:created xsi:type="dcterms:W3CDTF">2015-09-18T01:09:00Z</dcterms:created>
  <dcterms:modified xsi:type="dcterms:W3CDTF">2016-06-16T06:13:00Z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0x010100917E32A8DA6385428154EA692DAED3B2</vt:lpwstr>
  </property>
  <property fmtid="{D5CDD505-2E9C-101B-9397-08002B2CF9AE}" pid="3" name="TaxKeyword">
    <vt:lpwstr>129;#BFS letterhead generic|c36d4cb5-2450-4c38-82cf-a51c8927174b</vt:lpwstr>
  </property>
</Properties>
</file>